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D3A2" w14:textId="0435F5C1" w:rsidR="00223DA3" w:rsidRPr="003C0CDF" w:rsidRDefault="00AC4402" w:rsidP="003C0CDF">
      <w:pPr>
        <w:spacing w:line="240" w:lineRule="auto"/>
        <w:ind w:right="-720"/>
        <w:jc w:val="center"/>
        <w:rPr>
          <w:rFonts w:cs="David"/>
          <w:b/>
          <w:bCs/>
          <w:sz w:val="44"/>
          <w:szCs w:val="44"/>
          <w:u w:val="single"/>
          <w:rtl/>
        </w:rPr>
      </w:pPr>
      <w:r w:rsidRPr="003C0CDF">
        <w:rPr>
          <w:rFonts w:cs="David" w:hint="cs"/>
          <w:b/>
          <w:bCs/>
          <w:sz w:val="44"/>
          <w:szCs w:val="44"/>
          <w:u w:val="single"/>
          <w:rtl/>
        </w:rPr>
        <w:t>זכויות חולי ומבריאי סרטן הערמוני</w:t>
      </w:r>
      <w:r w:rsidR="00223DA3" w:rsidRPr="003C0CDF">
        <w:rPr>
          <w:rFonts w:cs="David" w:hint="cs"/>
          <w:b/>
          <w:bCs/>
          <w:sz w:val="44"/>
          <w:szCs w:val="44"/>
          <w:u w:val="single"/>
          <w:rtl/>
        </w:rPr>
        <w:t>ת</w:t>
      </w:r>
    </w:p>
    <w:p w14:paraId="66D4D634" w14:textId="1A441A9B" w:rsidR="003C0CDF" w:rsidRPr="00F15CB1" w:rsidRDefault="003C0CDF" w:rsidP="003C0CDF">
      <w:pPr>
        <w:spacing w:line="240" w:lineRule="auto"/>
        <w:ind w:right="-720"/>
        <w:jc w:val="center"/>
        <w:rPr>
          <w:rFonts w:cs="David"/>
          <w:b/>
          <w:bCs/>
          <w:sz w:val="28"/>
          <w:szCs w:val="28"/>
          <w:u w:val="single"/>
          <w:rtl/>
        </w:rPr>
      </w:pPr>
      <w:r w:rsidRPr="00F15CB1">
        <w:rPr>
          <w:rFonts w:cs="David" w:hint="cs"/>
          <w:b/>
          <w:bCs/>
          <w:sz w:val="28"/>
          <w:szCs w:val="28"/>
          <w:u w:val="single"/>
          <w:rtl/>
        </w:rPr>
        <w:t>הצעה לבדיקת זכויות חולים מאת משרד עו"ד מתמחה בנושא</w:t>
      </w:r>
      <w:r w:rsidR="00F15CB1" w:rsidRPr="00F15CB1">
        <w:rPr>
          <w:rFonts w:cs="David" w:hint="cs"/>
          <w:b/>
          <w:bCs/>
          <w:sz w:val="28"/>
          <w:szCs w:val="28"/>
          <w:u w:val="single"/>
          <w:rtl/>
        </w:rPr>
        <w:t xml:space="preserve">: </w:t>
      </w:r>
    </w:p>
    <w:p w14:paraId="690A9AC1" w14:textId="77777777" w:rsidR="00CB401E" w:rsidRPr="003C0CDF" w:rsidRDefault="00CB401E" w:rsidP="003C0CDF">
      <w:pPr>
        <w:ind w:right="-720"/>
        <w:jc w:val="center"/>
        <w:rPr>
          <w:rFonts w:cs="David"/>
          <w:sz w:val="16"/>
          <w:szCs w:val="16"/>
          <w:rtl/>
        </w:rPr>
      </w:pPr>
    </w:p>
    <w:p w14:paraId="0BD7DB4E" w14:textId="1E0EACEF" w:rsidR="00F15CB1" w:rsidRDefault="00223DA3" w:rsidP="00CB401E">
      <w:pPr>
        <w:ind w:left="-692" w:right="-720"/>
        <w:jc w:val="both"/>
        <w:rPr>
          <w:rFonts w:cs="David"/>
          <w:sz w:val="24"/>
          <w:rtl/>
        </w:rPr>
      </w:pPr>
      <w:r w:rsidRPr="00223DA3">
        <w:rPr>
          <w:rFonts w:cs="David" w:hint="cs"/>
          <w:sz w:val="24"/>
          <w:rtl/>
        </w:rPr>
        <w:t xml:space="preserve">חשוב שמי </w:t>
      </w:r>
      <w:r w:rsidRPr="00047272">
        <w:rPr>
          <w:rFonts w:cs="David" w:hint="cs"/>
          <w:sz w:val="24"/>
          <w:rtl/>
        </w:rPr>
        <w:t xml:space="preserve">שלקה </w:t>
      </w:r>
      <w:r w:rsidR="00047272" w:rsidRPr="00047272">
        <w:rPr>
          <w:rFonts w:cs="David" w:hint="cs"/>
          <w:sz w:val="24"/>
          <w:rtl/>
        </w:rPr>
        <w:t>בסרטן הערמונית</w:t>
      </w:r>
      <w:r w:rsidR="00047272">
        <w:rPr>
          <w:rFonts w:cs="David" w:hint="cs"/>
          <w:sz w:val="24"/>
          <w:rtl/>
        </w:rPr>
        <w:t xml:space="preserve"> יבחן את האפשרות לקבל זכויות ותגמולים כספי</w:t>
      </w:r>
      <w:r w:rsidR="00F15CB1">
        <w:rPr>
          <w:rFonts w:cs="David" w:hint="cs"/>
          <w:sz w:val="24"/>
          <w:rtl/>
        </w:rPr>
        <w:t>י</w:t>
      </w:r>
      <w:r w:rsidR="00047272">
        <w:rPr>
          <w:rFonts w:cs="David" w:hint="cs"/>
          <w:sz w:val="24"/>
          <w:rtl/>
        </w:rPr>
        <w:t xml:space="preserve">ם </w:t>
      </w:r>
      <w:r w:rsidR="009C6C84">
        <w:rPr>
          <w:rFonts w:cs="David" w:hint="cs"/>
          <w:sz w:val="24"/>
          <w:rtl/>
        </w:rPr>
        <w:t xml:space="preserve">בגין המחלה וכן בשל בעיות אחרות שקשורות וגם שלא קשורות למחלה זו. </w:t>
      </w:r>
      <w:r w:rsidR="00F15CB1">
        <w:rPr>
          <w:rFonts w:cs="David" w:hint="cs"/>
          <w:sz w:val="24"/>
          <w:rtl/>
        </w:rPr>
        <w:t xml:space="preserve"> על המעוניינים בבדיקה לפנות למשרד עו"ד לפי ההנחיות בהמשך.</w:t>
      </w:r>
    </w:p>
    <w:p w14:paraId="6EF19D66" w14:textId="1470E009" w:rsidR="00223DA3" w:rsidRDefault="009C6C84" w:rsidP="00CB401E">
      <w:pPr>
        <w:ind w:left="-692" w:right="-720"/>
        <w:jc w:val="both"/>
        <w:rPr>
          <w:rFonts w:cs="David"/>
          <w:sz w:val="24"/>
          <w:rtl/>
        </w:rPr>
      </w:pPr>
      <w:r>
        <w:rPr>
          <w:rFonts w:cs="David" w:hint="cs"/>
          <w:sz w:val="24"/>
          <w:rtl/>
        </w:rPr>
        <w:t xml:space="preserve">אלה הם </w:t>
      </w:r>
      <w:r w:rsidR="00F15CB1">
        <w:rPr>
          <w:rFonts w:cs="David" w:hint="cs"/>
          <w:sz w:val="24"/>
          <w:rtl/>
        </w:rPr>
        <w:t>הפרטים</w:t>
      </w:r>
      <w:r>
        <w:rPr>
          <w:rFonts w:cs="David" w:hint="cs"/>
          <w:sz w:val="24"/>
          <w:rtl/>
        </w:rPr>
        <w:t xml:space="preserve"> שחשוב לבחון:</w:t>
      </w:r>
    </w:p>
    <w:p w14:paraId="0CEAA5B2" w14:textId="77777777" w:rsidR="004958C9" w:rsidRPr="00F15CB1" w:rsidRDefault="004958C9" w:rsidP="00CB401E">
      <w:pPr>
        <w:ind w:left="-692" w:right="-720"/>
        <w:jc w:val="both"/>
        <w:rPr>
          <w:rFonts w:cs="David"/>
          <w:sz w:val="14"/>
          <w:szCs w:val="14"/>
          <w:rtl/>
        </w:rPr>
      </w:pPr>
    </w:p>
    <w:p w14:paraId="0CD1AE3D" w14:textId="34BB75B8" w:rsidR="009C6C84" w:rsidRPr="001A422C" w:rsidRDefault="009C6C84" w:rsidP="009B552E">
      <w:pPr>
        <w:pStyle w:val="a7"/>
        <w:numPr>
          <w:ilvl w:val="0"/>
          <w:numId w:val="1"/>
        </w:numPr>
        <w:ind w:left="77" w:right="-283"/>
        <w:jc w:val="both"/>
        <w:rPr>
          <w:rFonts w:cs="David"/>
          <w:b/>
          <w:bCs/>
          <w:sz w:val="24"/>
          <w:u w:val="single"/>
        </w:rPr>
      </w:pPr>
      <w:r w:rsidRPr="009C6C84">
        <w:rPr>
          <w:rFonts w:cs="David" w:hint="cs"/>
          <w:b/>
          <w:bCs/>
          <w:sz w:val="24"/>
          <w:u w:val="single"/>
          <w:rtl/>
        </w:rPr>
        <w:t>פטור ממס הכנסה</w:t>
      </w:r>
      <w:r>
        <w:rPr>
          <w:rFonts w:cs="David" w:hint="cs"/>
          <w:sz w:val="24"/>
          <w:rtl/>
        </w:rPr>
        <w:t xml:space="preserve"> </w:t>
      </w:r>
      <w:r>
        <w:rPr>
          <w:rFonts w:cs="David"/>
          <w:sz w:val="24"/>
          <w:rtl/>
        </w:rPr>
        <w:t>–</w:t>
      </w:r>
      <w:r>
        <w:rPr>
          <w:rFonts w:cs="David" w:hint="cs"/>
          <w:sz w:val="24"/>
          <w:rtl/>
        </w:rPr>
        <w:t xml:space="preserve"> חלק מחולי סרטן הערמונית מקבלים פטור ממס הכנסה לשנה אחת, ואינם יודעים שעל פי רוב יוכלו לקבל פטור ממס הכנסה לצמיתות, גם לאחר הנסיגה במחלה, אם זה בשל בעיות של דליפת שתן, תכיפות במתן שתן, פגיעה בתפקוד המיני, צלקת ניתוחית</w:t>
      </w:r>
      <w:r w:rsidR="001A422C">
        <w:rPr>
          <w:rFonts w:cs="David" w:hint="cs"/>
          <w:sz w:val="24"/>
          <w:rtl/>
        </w:rPr>
        <w:t xml:space="preserve"> ובנוסף לכך </w:t>
      </w:r>
      <w:r w:rsidR="001A422C">
        <w:rPr>
          <w:rFonts w:cs="David"/>
          <w:sz w:val="24"/>
          <w:rtl/>
        </w:rPr>
        <w:t>–</w:t>
      </w:r>
      <w:r w:rsidR="001A422C">
        <w:rPr>
          <w:rFonts w:cs="David" w:hint="cs"/>
          <w:sz w:val="24"/>
          <w:rtl/>
        </w:rPr>
        <w:t xml:space="preserve"> יתר הבעיות האחרות שצברו במהלך חייהם.</w:t>
      </w:r>
    </w:p>
    <w:p w14:paraId="10AD6167" w14:textId="2A12F88E" w:rsidR="001A422C" w:rsidRPr="007C4F75" w:rsidRDefault="001A422C" w:rsidP="009B552E">
      <w:pPr>
        <w:pStyle w:val="a7"/>
        <w:numPr>
          <w:ilvl w:val="0"/>
          <w:numId w:val="1"/>
        </w:numPr>
        <w:ind w:left="77" w:right="-283"/>
        <w:jc w:val="both"/>
        <w:rPr>
          <w:rFonts w:cs="David"/>
          <w:b/>
          <w:bCs/>
          <w:sz w:val="24"/>
          <w:u w:val="single"/>
        </w:rPr>
      </w:pPr>
      <w:r>
        <w:rPr>
          <w:rFonts w:cs="David" w:hint="cs"/>
          <w:b/>
          <w:bCs/>
          <w:sz w:val="24"/>
          <w:u w:val="single"/>
          <w:rtl/>
        </w:rPr>
        <w:t>קצבת נכות כללית</w:t>
      </w:r>
      <w:r>
        <w:rPr>
          <w:rFonts w:cs="David" w:hint="cs"/>
          <w:sz w:val="24"/>
          <w:rtl/>
        </w:rPr>
        <w:t xml:space="preserve"> </w:t>
      </w:r>
      <w:r>
        <w:rPr>
          <w:rFonts w:cs="David"/>
          <w:sz w:val="24"/>
          <w:rtl/>
        </w:rPr>
        <w:t>–</w:t>
      </w:r>
      <w:r>
        <w:rPr>
          <w:rFonts w:cs="David" w:hint="cs"/>
          <w:sz w:val="24"/>
          <w:rtl/>
        </w:rPr>
        <w:t xml:space="preserve"> קצבה שנעה בין 2,300 ל-4,300 ₪ </w:t>
      </w:r>
      <w:r w:rsidR="007C4F75">
        <w:rPr>
          <w:rFonts w:cs="David" w:hint="cs"/>
          <w:sz w:val="24"/>
          <w:rtl/>
        </w:rPr>
        <w:t>לחודש, שניתן לתבוע רק עד הגעה לגיל קצבת זקנה, מי שהגי</w:t>
      </w:r>
      <w:r w:rsidR="002F55BA">
        <w:rPr>
          <w:rFonts w:cs="David" w:hint="cs"/>
          <w:sz w:val="24"/>
          <w:rtl/>
        </w:rPr>
        <w:t>ש</w:t>
      </w:r>
      <w:r w:rsidR="007C4F75">
        <w:rPr>
          <w:rFonts w:cs="David" w:hint="cs"/>
          <w:sz w:val="24"/>
          <w:rtl/>
        </w:rPr>
        <w:t xml:space="preserve"> תביעה לפני כן </w:t>
      </w:r>
      <w:r w:rsidR="007C4F75">
        <w:rPr>
          <w:rFonts w:cs="David"/>
          <w:sz w:val="24"/>
          <w:rtl/>
        </w:rPr>
        <w:t>–</w:t>
      </w:r>
      <w:r w:rsidR="007C4F75">
        <w:rPr>
          <w:rFonts w:cs="David" w:hint="cs"/>
          <w:sz w:val="24"/>
          <w:rtl/>
        </w:rPr>
        <w:t xml:space="preserve"> יוכל להוסיף ולקבלה לצמיתות.</w:t>
      </w:r>
    </w:p>
    <w:p w14:paraId="530C8F50" w14:textId="21A79680" w:rsidR="007C4F75" w:rsidRPr="00524357" w:rsidRDefault="007C4F75" w:rsidP="009B552E">
      <w:pPr>
        <w:pStyle w:val="a7"/>
        <w:numPr>
          <w:ilvl w:val="0"/>
          <w:numId w:val="1"/>
        </w:numPr>
        <w:ind w:left="77" w:right="-283"/>
        <w:jc w:val="both"/>
        <w:rPr>
          <w:rFonts w:cs="David"/>
          <w:b/>
          <w:bCs/>
          <w:sz w:val="24"/>
          <w:u w:val="single"/>
        </w:rPr>
      </w:pPr>
      <w:r>
        <w:rPr>
          <w:rFonts w:cs="David" w:hint="cs"/>
          <w:b/>
          <w:bCs/>
          <w:sz w:val="24"/>
          <w:u w:val="single"/>
          <w:rtl/>
        </w:rPr>
        <w:t>קצבת שירותים מיוחדים</w:t>
      </w:r>
      <w:r w:rsidR="00524357">
        <w:rPr>
          <w:rFonts w:cs="David" w:hint="cs"/>
          <w:sz w:val="24"/>
          <w:rtl/>
        </w:rPr>
        <w:t xml:space="preserve"> </w:t>
      </w:r>
      <w:r w:rsidR="00524357">
        <w:rPr>
          <w:rFonts w:cs="David"/>
          <w:sz w:val="24"/>
          <w:rtl/>
        </w:rPr>
        <w:t>–</w:t>
      </w:r>
      <w:r w:rsidR="00524357">
        <w:rPr>
          <w:rFonts w:cs="David" w:hint="cs"/>
          <w:sz w:val="24"/>
          <w:rtl/>
        </w:rPr>
        <w:t xml:space="preserve"> קצבה שנעה בין 1,800 ל-8,300 ₪ לחודש, בתקופה בה יש פגיעה בחלק מתפקודי היומיום או אפילו לצמיתות, שניתן לקבל בנוסף או בנפרד מקצבת נכות כללית. </w:t>
      </w:r>
    </w:p>
    <w:p w14:paraId="436595A3" w14:textId="301F0EE5" w:rsidR="00524357" w:rsidRPr="002B459E" w:rsidRDefault="00524357" w:rsidP="009B552E">
      <w:pPr>
        <w:pStyle w:val="a7"/>
        <w:numPr>
          <w:ilvl w:val="0"/>
          <w:numId w:val="1"/>
        </w:numPr>
        <w:ind w:left="77" w:right="-283"/>
        <w:jc w:val="both"/>
        <w:rPr>
          <w:rFonts w:cs="David"/>
          <w:b/>
          <w:bCs/>
          <w:sz w:val="24"/>
          <w:u w:val="single"/>
        </w:rPr>
      </w:pPr>
      <w:r>
        <w:rPr>
          <w:rFonts w:cs="David" w:hint="cs"/>
          <w:b/>
          <w:bCs/>
          <w:sz w:val="24"/>
          <w:u w:val="single"/>
          <w:rtl/>
        </w:rPr>
        <w:t>קצבת ניידות ו/או תג נכה לרכב</w:t>
      </w:r>
      <w:r>
        <w:rPr>
          <w:rFonts w:cs="David" w:hint="cs"/>
          <w:sz w:val="24"/>
          <w:rtl/>
        </w:rPr>
        <w:t xml:space="preserve"> </w:t>
      </w:r>
      <w:r w:rsidR="00A354FF">
        <w:rPr>
          <w:rFonts w:cs="David"/>
          <w:sz w:val="24"/>
          <w:rtl/>
        </w:rPr>
        <w:t>–</w:t>
      </w:r>
      <w:r>
        <w:rPr>
          <w:rFonts w:cs="David" w:hint="cs"/>
          <w:sz w:val="24"/>
          <w:rtl/>
        </w:rPr>
        <w:t xml:space="preserve"> </w:t>
      </w:r>
      <w:r w:rsidR="00A354FF">
        <w:rPr>
          <w:rFonts w:cs="David" w:hint="cs"/>
          <w:sz w:val="24"/>
          <w:rtl/>
        </w:rPr>
        <w:t xml:space="preserve">מותנית במצב רפואי שמקשה על </w:t>
      </w:r>
      <w:proofErr w:type="spellStart"/>
      <w:r w:rsidR="00A354FF">
        <w:rPr>
          <w:rFonts w:cs="David" w:hint="cs"/>
          <w:sz w:val="24"/>
          <w:rtl/>
        </w:rPr>
        <w:t>ההתניידות</w:t>
      </w:r>
      <w:proofErr w:type="spellEnd"/>
      <w:r w:rsidR="002B459E">
        <w:rPr>
          <w:rFonts w:cs="David" w:hint="cs"/>
          <w:sz w:val="24"/>
          <w:rtl/>
        </w:rPr>
        <w:t xml:space="preserve">. </w:t>
      </w:r>
    </w:p>
    <w:p w14:paraId="2039E4E3" w14:textId="6A01E95F" w:rsidR="002B459E" w:rsidRPr="00AB182E" w:rsidRDefault="002B459E" w:rsidP="009B552E">
      <w:pPr>
        <w:pStyle w:val="a7"/>
        <w:numPr>
          <w:ilvl w:val="0"/>
          <w:numId w:val="1"/>
        </w:numPr>
        <w:ind w:left="77" w:right="-283"/>
        <w:jc w:val="both"/>
        <w:rPr>
          <w:rFonts w:cs="David"/>
          <w:b/>
          <w:bCs/>
          <w:sz w:val="24"/>
          <w:u w:val="single"/>
        </w:rPr>
      </w:pPr>
      <w:r>
        <w:rPr>
          <w:rFonts w:cs="David" w:hint="cs"/>
          <w:b/>
          <w:bCs/>
          <w:sz w:val="24"/>
          <w:u w:val="single"/>
          <w:rtl/>
        </w:rPr>
        <w:t xml:space="preserve">קצבה של נכות עקב עבודה </w:t>
      </w:r>
      <w:r>
        <w:rPr>
          <w:rFonts w:cs="David"/>
          <w:sz w:val="24"/>
          <w:rtl/>
        </w:rPr>
        <w:t>–</w:t>
      </w:r>
      <w:r>
        <w:rPr>
          <w:rFonts w:cs="David" w:hint="cs"/>
          <w:sz w:val="24"/>
          <w:rtl/>
        </w:rPr>
        <w:t xml:space="preserve"> בחלק מהמקרים ניתן להכי</w:t>
      </w:r>
      <w:r w:rsidR="003539D2">
        <w:rPr>
          <w:rFonts w:cs="David" w:hint="cs"/>
          <w:sz w:val="24"/>
          <w:rtl/>
        </w:rPr>
        <w:t>ר</w:t>
      </w:r>
      <w:r>
        <w:rPr>
          <w:rFonts w:cs="David" w:hint="cs"/>
          <w:sz w:val="24"/>
          <w:rtl/>
        </w:rPr>
        <w:t xml:space="preserve"> במחלה כמחלה עקב העבודה</w:t>
      </w:r>
      <w:r w:rsidR="00AB182E">
        <w:rPr>
          <w:rFonts w:cs="David" w:hint="cs"/>
          <w:sz w:val="24"/>
          <w:rtl/>
        </w:rPr>
        <w:t>.</w:t>
      </w:r>
      <w:r>
        <w:rPr>
          <w:rFonts w:cs="David" w:hint="cs"/>
          <w:sz w:val="24"/>
          <w:rtl/>
        </w:rPr>
        <w:t xml:space="preserve"> במקרים אלה</w:t>
      </w:r>
      <w:r w:rsidR="00AB182E">
        <w:rPr>
          <w:rFonts w:cs="David" w:hint="cs"/>
          <w:sz w:val="24"/>
          <w:rtl/>
        </w:rPr>
        <w:t xml:space="preserve"> הקצבה החודשית גבוהה מאוד (עשויה להגיע עד 36,000 ₪ לחודש) וניתן להגיש תביעה בעניין בכל גיל.</w:t>
      </w:r>
    </w:p>
    <w:p w14:paraId="4A689B63" w14:textId="047464BD" w:rsidR="00AB182E" w:rsidRPr="006150B1" w:rsidRDefault="00AB182E" w:rsidP="009B552E">
      <w:pPr>
        <w:pStyle w:val="a7"/>
        <w:numPr>
          <w:ilvl w:val="0"/>
          <w:numId w:val="1"/>
        </w:numPr>
        <w:ind w:left="77" w:right="-283"/>
        <w:jc w:val="both"/>
        <w:rPr>
          <w:rFonts w:cs="David"/>
          <w:b/>
          <w:bCs/>
          <w:sz w:val="24"/>
          <w:u w:val="single"/>
        </w:rPr>
      </w:pPr>
      <w:r>
        <w:rPr>
          <w:rFonts w:cs="David" w:hint="cs"/>
          <w:b/>
          <w:bCs/>
          <w:sz w:val="24"/>
          <w:u w:val="single"/>
          <w:rtl/>
        </w:rPr>
        <w:t>תביעת ביטוח</w:t>
      </w:r>
      <w:r>
        <w:rPr>
          <w:rFonts w:cs="David" w:hint="cs"/>
          <w:sz w:val="24"/>
          <w:rtl/>
        </w:rPr>
        <w:t xml:space="preserve"> </w:t>
      </w:r>
      <w:r w:rsidR="00463CCB">
        <w:rPr>
          <w:rFonts w:cs="David"/>
          <w:sz w:val="24"/>
          <w:rtl/>
        </w:rPr>
        <w:t>–</w:t>
      </w:r>
      <w:r>
        <w:rPr>
          <w:rFonts w:cs="David" w:hint="cs"/>
          <w:sz w:val="24"/>
          <w:rtl/>
        </w:rPr>
        <w:t xml:space="preserve"> </w:t>
      </w:r>
      <w:r w:rsidR="00463CCB">
        <w:rPr>
          <w:rFonts w:cs="David" w:hint="cs"/>
          <w:sz w:val="24"/>
          <w:rtl/>
        </w:rPr>
        <w:t xml:space="preserve">לחלק מהאנשים יש ביטוח מחלות קשות, ביטוח אובדן כושר עבודה ועוד. תגמולים אלה ניתן </w:t>
      </w:r>
      <w:r w:rsidR="006150B1">
        <w:rPr>
          <w:rFonts w:cs="David" w:hint="cs"/>
          <w:sz w:val="24"/>
          <w:rtl/>
        </w:rPr>
        <w:t xml:space="preserve">לקבל </w:t>
      </w:r>
      <w:r w:rsidR="00463CCB">
        <w:rPr>
          <w:rFonts w:cs="David" w:hint="cs"/>
          <w:sz w:val="24"/>
          <w:rtl/>
        </w:rPr>
        <w:t xml:space="preserve">מעבר ובנוסף לתגמולים האחרים. </w:t>
      </w:r>
    </w:p>
    <w:p w14:paraId="16E61B7B" w14:textId="23E58AA6" w:rsidR="006150B1" w:rsidRPr="008A6391" w:rsidRDefault="006150B1" w:rsidP="009B552E">
      <w:pPr>
        <w:pStyle w:val="a7"/>
        <w:numPr>
          <w:ilvl w:val="0"/>
          <w:numId w:val="1"/>
        </w:numPr>
        <w:ind w:left="77" w:right="-283"/>
        <w:jc w:val="both"/>
        <w:rPr>
          <w:rFonts w:cs="David"/>
          <w:b/>
          <w:bCs/>
          <w:sz w:val="24"/>
          <w:u w:val="single"/>
        </w:rPr>
      </w:pPr>
      <w:r>
        <w:rPr>
          <w:rFonts w:cs="David" w:hint="cs"/>
          <w:b/>
          <w:bCs/>
          <w:sz w:val="24"/>
          <w:u w:val="single"/>
          <w:rtl/>
        </w:rPr>
        <w:t>תביעת נזיקין ורשלנות</w:t>
      </w:r>
      <w:r>
        <w:rPr>
          <w:rFonts w:cs="David" w:hint="cs"/>
          <w:sz w:val="24"/>
          <w:rtl/>
        </w:rPr>
        <w:t xml:space="preserve"> </w:t>
      </w:r>
      <w:r>
        <w:rPr>
          <w:rFonts w:cs="David"/>
          <w:sz w:val="24"/>
          <w:rtl/>
        </w:rPr>
        <w:t>–</w:t>
      </w:r>
      <w:r>
        <w:rPr>
          <w:rFonts w:cs="David" w:hint="cs"/>
          <w:sz w:val="24"/>
          <w:rtl/>
        </w:rPr>
        <w:t xml:space="preserve"> פעמים רבות חשוב לבחון האם היה איחור באבחון </w:t>
      </w:r>
      <w:r w:rsidR="008A6391">
        <w:rPr>
          <w:rFonts w:cs="David" w:hint="cs"/>
          <w:sz w:val="24"/>
          <w:rtl/>
        </w:rPr>
        <w:t>המחלה והאם הטיפול שניתן היה רשלני או הותיר נזק. במקרים אלה ניתן לקבל פיצוי חד פעמי גבוה.</w:t>
      </w:r>
    </w:p>
    <w:p w14:paraId="412551AC" w14:textId="77777777" w:rsidR="006602B3" w:rsidRPr="009F6AC4" w:rsidRDefault="006602B3" w:rsidP="006602B3">
      <w:pPr>
        <w:pStyle w:val="a7"/>
        <w:numPr>
          <w:ilvl w:val="0"/>
          <w:numId w:val="1"/>
        </w:numPr>
        <w:ind w:left="77" w:right="-283"/>
        <w:jc w:val="both"/>
        <w:rPr>
          <w:rFonts w:cs="David"/>
          <w:b/>
          <w:bCs/>
          <w:sz w:val="24"/>
          <w:u w:val="single"/>
        </w:rPr>
      </w:pPr>
      <w:r>
        <w:rPr>
          <w:rFonts w:cs="David" w:hint="cs"/>
          <w:b/>
          <w:bCs/>
          <w:sz w:val="24"/>
          <w:u w:val="single"/>
          <w:rtl/>
        </w:rPr>
        <w:t>סיעוד</w:t>
      </w:r>
      <w:r>
        <w:rPr>
          <w:rFonts w:cs="David" w:hint="cs"/>
          <w:sz w:val="24"/>
          <w:rtl/>
        </w:rPr>
        <w:t xml:space="preserve"> </w:t>
      </w:r>
      <w:r>
        <w:rPr>
          <w:rFonts w:cs="David"/>
          <w:sz w:val="24"/>
          <w:rtl/>
        </w:rPr>
        <w:t>–</w:t>
      </w:r>
      <w:r>
        <w:rPr>
          <w:rFonts w:cs="David" w:hint="cs"/>
          <w:sz w:val="24"/>
          <w:rtl/>
        </w:rPr>
        <w:t xml:space="preserve"> למרבית האנשים ביטוח סיעודי דרך קופת חולים או באופן פרטי ובמקביל יש גם זכות לקבלת קצבת סיעוד נוספת מביטוח לאומי. יש לבחון אפשרות לקבל קצבאות אלה זמנית או לצמיתות בשל המחלה או בשל בעיות רפואיות אחרות. </w:t>
      </w:r>
    </w:p>
    <w:p w14:paraId="70044C08" w14:textId="77777777" w:rsidR="004958C9" w:rsidRDefault="008A6391" w:rsidP="004958C9">
      <w:pPr>
        <w:pStyle w:val="a7"/>
        <w:numPr>
          <w:ilvl w:val="0"/>
          <w:numId w:val="1"/>
        </w:numPr>
        <w:ind w:left="77" w:right="-283"/>
        <w:jc w:val="both"/>
        <w:rPr>
          <w:rFonts w:cs="David"/>
          <w:b/>
          <w:bCs/>
          <w:sz w:val="24"/>
          <w:u w:val="single"/>
        </w:rPr>
      </w:pPr>
      <w:r>
        <w:rPr>
          <w:rFonts w:cs="David" w:hint="cs"/>
          <w:b/>
          <w:bCs/>
          <w:sz w:val="24"/>
          <w:u w:val="single"/>
          <w:rtl/>
        </w:rPr>
        <w:t>בחינת זכאויות נוספות</w:t>
      </w:r>
      <w:r w:rsidR="00C12E16">
        <w:rPr>
          <w:rFonts w:cs="David" w:hint="cs"/>
          <w:sz w:val="24"/>
          <w:rtl/>
        </w:rPr>
        <w:t xml:space="preserve"> </w:t>
      </w:r>
      <w:r w:rsidR="00C12E16">
        <w:rPr>
          <w:rFonts w:cs="David"/>
          <w:sz w:val="24"/>
          <w:rtl/>
        </w:rPr>
        <w:t>–</w:t>
      </w:r>
      <w:r w:rsidR="00C12E16">
        <w:rPr>
          <w:rFonts w:cs="David" w:hint="cs"/>
          <w:sz w:val="24"/>
          <w:rtl/>
        </w:rPr>
        <w:t xml:space="preserve"> תגמולים מקרנות פנסיה, קצבה משירות צבאי, איבה, </w:t>
      </w:r>
      <w:proofErr w:type="spellStart"/>
      <w:r w:rsidR="00C12E16">
        <w:rPr>
          <w:rFonts w:cs="David" w:hint="cs"/>
          <w:sz w:val="24"/>
          <w:rtl/>
        </w:rPr>
        <w:t>החמרות</w:t>
      </w:r>
      <w:proofErr w:type="spellEnd"/>
      <w:r w:rsidR="00C12E16">
        <w:rPr>
          <w:rFonts w:cs="David" w:hint="cs"/>
          <w:sz w:val="24"/>
          <w:rtl/>
        </w:rPr>
        <w:t xml:space="preserve"> של תאונות עבודה קודמות ועוד </w:t>
      </w:r>
      <w:r w:rsidR="00C12E16">
        <w:rPr>
          <w:rFonts w:cs="David"/>
          <w:sz w:val="24"/>
          <w:rtl/>
        </w:rPr>
        <w:t>–</w:t>
      </w:r>
      <w:r w:rsidR="00C12E16">
        <w:rPr>
          <w:rFonts w:cs="David" w:hint="cs"/>
          <w:sz w:val="24"/>
          <w:rtl/>
        </w:rPr>
        <w:t xml:space="preserve"> אותן ניתן לתבוע בכל גיל.</w:t>
      </w:r>
    </w:p>
    <w:p w14:paraId="7FD4DB14" w14:textId="77777777" w:rsidR="003C0CDF" w:rsidRPr="00F15CB1" w:rsidRDefault="003C0CDF" w:rsidP="00F961FE">
      <w:pPr>
        <w:pStyle w:val="a7"/>
        <w:ind w:left="77" w:right="-283"/>
        <w:jc w:val="both"/>
        <w:rPr>
          <w:rFonts w:cs="David"/>
          <w:b/>
          <w:bCs/>
          <w:sz w:val="20"/>
          <w:szCs w:val="20"/>
          <w:rtl/>
        </w:rPr>
      </w:pPr>
    </w:p>
    <w:p w14:paraId="60D5C49D" w14:textId="457A4C7B" w:rsidR="00F961FE" w:rsidRPr="00F961FE" w:rsidRDefault="009F6AC4" w:rsidP="00F961FE">
      <w:pPr>
        <w:pStyle w:val="a7"/>
        <w:ind w:left="77" w:right="-283"/>
        <w:jc w:val="both"/>
        <w:rPr>
          <w:rFonts w:ascii="David" w:hAnsi="David" w:cs="David"/>
          <w:b/>
          <w:bCs/>
          <w:sz w:val="24"/>
          <w:u w:val="single"/>
          <w:rtl/>
        </w:rPr>
      </w:pPr>
      <w:r w:rsidRPr="004958C9">
        <w:rPr>
          <w:rFonts w:cs="David" w:hint="cs"/>
          <w:b/>
          <w:bCs/>
          <w:sz w:val="24"/>
          <w:rtl/>
        </w:rPr>
        <w:t>לא תמיד ניתן להיות מודע לכל הזכויות הללו</w:t>
      </w:r>
      <w:r w:rsidR="004958C9" w:rsidRPr="004958C9">
        <w:rPr>
          <w:rFonts w:cs="David" w:hint="cs"/>
          <w:b/>
          <w:bCs/>
          <w:sz w:val="24"/>
          <w:rtl/>
        </w:rPr>
        <w:t xml:space="preserve"> ועל מנת</w:t>
      </w:r>
      <w:r w:rsidR="004958C9" w:rsidRPr="004958C9">
        <w:rPr>
          <w:rFonts w:cs="David" w:hint="cs"/>
          <w:sz w:val="24"/>
          <w:rtl/>
        </w:rPr>
        <w:t xml:space="preserve"> </w:t>
      </w:r>
      <w:r w:rsidRPr="004958C9">
        <w:rPr>
          <w:rFonts w:cs="David" w:hint="cs"/>
          <w:b/>
          <w:bCs/>
          <w:sz w:val="24"/>
          <w:rtl/>
        </w:rPr>
        <w:t>להקל עליכם</w:t>
      </w:r>
      <w:r w:rsidR="004958C9" w:rsidRPr="004958C9">
        <w:rPr>
          <w:rFonts w:cs="David" w:hint="cs"/>
          <w:b/>
          <w:bCs/>
          <w:sz w:val="24"/>
          <w:rtl/>
        </w:rPr>
        <w:t xml:space="preserve">, </w:t>
      </w:r>
      <w:r w:rsidR="004958C9" w:rsidRPr="00F961FE">
        <w:rPr>
          <w:rFonts w:ascii="David" w:hAnsi="David" w:cs="David" w:hint="cs"/>
          <w:b/>
          <w:bCs/>
          <w:sz w:val="24"/>
          <w:u w:val="single"/>
          <w:rtl/>
        </w:rPr>
        <w:t xml:space="preserve">מצ"ב </w:t>
      </w:r>
      <w:r w:rsidR="00F961FE" w:rsidRPr="00F961FE">
        <w:rPr>
          <w:rFonts w:ascii="David" w:hAnsi="David" w:cs="David" w:hint="cs"/>
          <w:b/>
          <w:bCs/>
          <w:sz w:val="24"/>
          <w:u w:val="single"/>
          <w:rtl/>
        </w:rPr>
        <w:t>טופס בחינת זכויות</w:t>
      </w:r>
      <w:r w:rsidR="00F961FE" w:rsidRPr="00F961FE">
        <w:rPr>
          <w:rFonts w:ascii="David" w:hAnsi="David" w:cs="David" w:hint="cs"/>
          <w:b/>
          <w:bCs/>
          <w:sz w:val="24"/>
          <w:rtl/>
        </w:rPr>
        <w:t xml:space="preserve"> אותו </w:t>
      </w:r>
      <w:r w:rsidR="009A72B9">
        <w:rPr>
          <w:rFonts w:ascii="David" w:hAnsi="David" w:cs="David" w:hint="cs"/>
          <w:b/>
          <w:bCs/>
          <w:sz w:val="24"/>
          <w:rtl/>
        </w:rPr>
        <w:t>ניתן</w:t>
      </w:r>
      <w:r w:rsidR="00F961FE">
        <w:rPr>
          <w:rFonts w:ascii="David" w:hAnsi="David" w:cs="David" w:hint="cs"/>
          <w:b/>
          <w:bCs/>
          <w:sz w:val="24"/>
          <w:rtl/>
        </w:rPr>
        <w:t xml:space="preserve"> </w:t>
      </w:r>
      <w:r w:rsidR="00F961FE" w:rsidRPr="00F961FE">
        <w:rPr>
          <w:rFonts w:ascii="David" w:hAnsi="David" w:cs="David" w:hint="cs"/>
          <w:b/>
          <w:bCs/>
          <w:sz w:val="24"/>
          <w:rtl/>
        </w:rPr>
        <w:t>למלא</w:t>
      </w:r>
      <w:r w:rsidR="00F961FE">
        <w:rPr>
          <w:rFonts w:ascii="David" w:hAnsi="David" w:cs="David" w:hint="cs"/>
          <w:b/>
          <w:bCs/>
          <w:sz w:val="24"/>
          <w:u w:val="single"/>
          <w:rtl/>
        </w:rPr>
        <w:t xml:space="preserve"> </w:t>
      </w:r>
      <w:r w:rsidR="00F961FE" w:rsidRPr="002A4DB9">
        <w:rPr>
          <w:rFonts w:ascii="David" w:hAnsi="David" w:cs="David"/>
          <w:b/>
          <w:bCs/>
          <w:sz w:val="24"/>
          <w:rtl/>
        </w:rPr>
        <w:t xml:space="preserve">ולהעביר לפקס: </w:t>
      </w:r>
      <w:r w:rsidR="00F961FE" w:rsidRPr="002A4DB9">
        <w:rPr>
          <w:rFonts w:ascii="David" w:hAnsi="David" w:cs="David" w:hint="cs"/>
          <w:b/>
          <w:bCs/>
          <w:sz w:val="24"/>
          <w:rtl/>
        </w:rPr>
        <w:t>077-3181412</w:t>
      </w:r>
      <w:r w:rsidR="00F961FE" w:rsidRPr="002A4DB9">
        <w:rPr>
          <w:rFonts w:ascii="David" w:hAnsi="David" w:cs="David"/>
          <w:b/>
          <w:bCs/>
          <w:sz w:val="24"/>
          <w:rtl/>
        </w:rPr>
        <w:t xml:space="preserve"> או לכתובת דואר אלקטרוני</w:t>
      </w:r>
      <w:r w:rsidR="00F961FE" w:rsidRPr="002A4DB9">
        <w:rPr>
          <w:rFonts w:ascii="David" w:hAnsi="David" w:cs="David" w:hint="cs"/>
          <w:b/>
          <w:bCs/>
          <w:sz w:val="24"/>
          <w:rtl/>
        </w:rPr>
        <w:t xml:space="preserve"> </w:t>
      </w:r>
      <w:r w:rsidR="00F961FE" w:rsidRPr="002A4DB9">
        <w:rPr>
          <w:rFonts w:ascii="David" w:hAnsi="David" w:cs="David"/>
          <w:b/>
          <w:bCs/>
          <w:sz w:val="24"/>
          <w:rtl/>
        </w:rPr>
        <w:t>-</w:t>
      </w:r>
      <w:r w:rsidR="00F961FE" w:rsidRPr="002A4DB9">
        <w:rPr>
          <w:rFonts w:ascii="David" w:hAnsi="David" w:cs="David" w:hint="cs"/>
          <w:b/>
          <w:bCs/>
          <w:sz w:val="24"/>
          <w:rtl/>
        </w:rPr>
        <w:t xml:space="preserve"> </w:t>
      </w:r>
      <w:r w:rsidR="00F961FE" w:rsidRPr="00F961FE">
        <w:rPr>
          <w:rFonts w:ascii="David" w:hAnsi="David" w:cs="David"/>
          <w:b/>
          <w:bCs/>
          <w:sz w:val="24"/>
          <w:rtl/>
        </w:rPr>
        <w:t xml:space="preserve"> </w:t>
      </w:r>
      <w:hyperlink r:id="rId8" w:history="1">
        <w:r w:rsidR="00F961FE" w:rsidRPr="00F961FE">
          <w:rPr>
            <w:rFonts w:ascii="David" w:hAnsi="David" w:cs="David"/>
            <w:b/>
            <w:bCs/>
            <w:sz w:val="24"/>
          </w:rPr>
          <w:t>123@8332.co.il</w:t>
        </w:r>
      </w:hyperlink>
      <w:r w:rsidR="00F961FE" w:rsidRPr="002A4DB9">
        <w:rPr>
          <w:rFonts w:ascii="David" w:hAnsi="David" w:cs="David"/>
          <w:b/>
          <w:bCs/>
          <w:sz w:val="24"/>
          <w:rtl/>
        </w:rPr>
        <w:t xml:space="preserve"> </w:t>
      </w:r>
      <w:r w:rsidR="00F961FE" w:rsidRPr="002A4DB9">
        <w:rPr>
          <w:rFonts w:ascii="David" w:hAnsi="David" w:cs="David" w:hint="cs"/>
          <w:b/>
          <w:bCs/>
          <w:sz w:val="24"/>
          <w:rtl/>
        </w:rPr>
        <w:t xml:space="preserve">או לצלם את הטופס ולשלוח תמונה </w:t>
      </w:r>
      <w:proofErr w:type="spellStart"/>
      <w:r w:rsidR="00F961FE" w:rsidRPr="002A4DB9">
        <w:rPr>
          <w:rFonts w:ascii="David" w:hAnsi="David" w:cs="David" w:hint="cs"/>
          <w:b/>
          <w:bCs/>
          <w:sz w:val="24"/>
          <w:rtl/>
        </w:rPr>
        <w:t>לווטסאפ</w:t>
      </w:r>
      <w:proofErr w:type="spellEnd"/>
      <w:r w:rsidR="00F961FE" w:rsidRPr="002A4DB9">
        <w:rPr>
          <w:rFonts w:ascii="David" w:hAnsi="David" w:cs="David" w:hint="cs"/>
          <w:b/>
          <w:bCs/>
          <w:sz w:val="24"/>
          <w:rtl/>
        </w:rPr>
        <w:t xml:space="preserve"> שמספרו</w:t>
      </w:r>
      <w:r w:rsidR="00F961FE" w:rsidRPr="002A4DB9">
        <w:rPr>
          <w:rFonts w:ascii="David" w:hAnsi="David" w:cs="David"/>
          <w:b/>
          <w:bCs/>
          <w:sz w:val="24"/>
          <w:rtl/>
        </w:rPr>
        <w:t>: 054-9929190</w:t>
      </w:r>
      <w:r w:rsidR="00F961FE" w:rsidRPr="002A4DB9">
        <w:rPr>
          <w:rFonts w:ascii="David" w:hAnsi="David" w:cs="David" w:hint="cs"/>
          <w:b/>
          <w:bCs/>
          <w:sz w:val="24"/>
          <w:rtl/>
        </w:rPr>
        <w:t xml:space="preserve"> ומשרד עורכי הדין יחזור אליכם בהקדם.</w:t>
      </w:r>
    </w:p>
    <w:p w14:paraId="2274405C" w14:textId="77777777" w:rsidR="00F961FE" w:rsidRDefault="00F961FE" w:rsidP="004958C9">
      <w:pPr>
        <w:pStyle w:val="a7"/>
        <w:ind w:left="77" w:right="-283"/>
        <w:jc w:val="both"/>
        <w:rPr>
          <w:rFonts w:ascii="David" w:hAnsi="David" w:cs="David"/>
          <w:b/>
          <w:bCs/>
          <w:sz w:val="24"/>
          <w:u w:val="single"/>
          <w:rtl/>
        </w:rPr>
      </w:pPr>
    </w:p>
    <w:p w14:paraId="26B97B75" w14:textId="606347A7" w:rsidR="004958C9" w:rsidRPr="00F961FE" w:rsidRDefault="00F961FE" w:rsidP="004958C9">
      <w:pPr>
        <w:pStyle w:val="a7"/>
        <w:ind w:left="77" w:right="-283"/>
        <w:jc w:val="both"/>
        <w:rPr>
          <w:rFonts w:ascii="Times New Roman" w:eastAsia="Times New Roman" w:hAnsi="Times New Roman"/>
          <w:rtl/>
        </w:rPr>
      </w:pPr>
      <w:r w:rsidRPr="00F961FE">
        <w:rPr>
          <w:rFonts w:ascii="David" w:hAnsi="David" w:cs="David" w:hint="cs"/>
          <w:b/>
          <w:bCs/>
          <w:sz w:val="24"/>
          <w:rtl/>
        </w:rPr>
        <w:t xml:space="preserve"> </w:t>
      </w:r>
      <w:r w:rsidRPr="00F961FE">
        <w:rPr>
          <w:rFonts w:ascii="David" w:hAnsi="David" w:cs="David" w:hint="cs"/>
          <w:b/>
          <w:bCs/>
          <w:sz w:val="24"/>
          <w:u w:val="single"/>
          <w:rtl/>
        </w:rPr>
        <w:t>לחילופין</w:t>
      </w:r>
      <w:r w:rsidR="004958C9" w:rsidRPr="00F961FE">
        <w:rPr>
          <w:rFonts w:ascii="David" w:hAnsi="David" w:cs="David" w:hint="cs"/>
          <w:b/>
          <w:bCs/>
          <w:sz w:val="24"/>
          <w:u w:val="single"/>
          <w:rtl/>
        </w:rPr>
        <w:t xml:space="preserve"> </w:t>
      </w:r>
      <w:r w:rsidRPr="00F961FE">
        <w:rPr>
          <w:rFonts w:ascii="David" w:hAnsi="David" w:cs="David" w:hint="cs"/>
          <w:b/>
          <w:bCs/>
          <w:sz w:val="24"/>
          <w:u w:val="single"/>
          <w:rtl/>
        </w:rPr>
        <w:t xml:space="preserve">מצ"ב קישור </w:t>
      </w:r>
      <w:r w:rsidR="004958C9" w:rsidRPr="00F961FE">
        <w:rPr>
          <w:rFonts w:ascii="David" w:hAnsi="David" w:cs="David" w:hint="cs"/>
          <w:b/>
          <w:bCs/>
          <w:sz w:val="24"/>
          <w:u w:val="single"/>
          <w:rtl/>
        </w:rPr>
        <w:t>למילוי טופס בחינת זכויות דיגיטלי</w:t>
      </w:r>
      <w:r w:rsidR="004958C9" w:rsidRPr="00F961FE">
        <w:rPr>
          <w:rFonts w:ascii="David" w:hAnsi="David" w:cs="David" w:hint="cs"/>
          <w:b/>
          <w:bCs/>
          <w:sz w:val="24"/>
          <w:rtl/>
        </w:rPr>
        <w:t xml:space="preserve"> </w:t>
      </w:r>
      <w:hyperlink r:id="rId9" w:history="1">
        <w:r w:rsidR="004958C9" w:rsidRPr="00F961FE">
          <w:rPr>
            <w:rStyle w:val="Hyperlink"/>
            <w:rFonts w:eastAsia="Times New Roman"/>
            <w:b/>
            <w:bCs/>
            <w:color w:val="FF0000"/>
          </w:rPr>
          <w:t>https://did.li/MI8w5</w:t>
        </w:r>
      </w:hyperlink>
    </w:p>
    <w:p w14:paraId="10C4B550" w14:textId="77777777" w:rsidR="004958C9" w:rsidRDefault="004958C9" w:rsidP="004958C9">
      <w:pPr>
        <w:pStyle w:val="a7"/>
        <w:ind w:left="77" w:right="-283"/>
        <w:jc w:val="both"/>
        <w:rPr>
          <w:rFonts w:cs="David"/>
          <w:sz w:val="24"/>
          <w:rtl/>
        </w:rPr>
      </w:pPr>
    </w:p>
    <w:p w14:paraId="78D955FF" w14:textId="77777777" w:rsidR="00F961FE" w:rsidRDefault="009F6AC4" w:rsidP="004958C9">
      <w:pPr>
        <w:pStyle w:val="a7"/>
        <w:ind w:left="77" w:right="-283"/>
        <w:jc w:val="both"/>
        <w:rPr>
          <w:rFonts w:cs="David"/>
          <w:b/>
          <w:bCs/>
          <w:sz w:val="24"/>
          <w:rtl/>
        </w:rPr>
      </w:pPr>
      <w:r w:rsidRPr="004958C9">
        <w:rPr>
          <w:rFonts w:cs="David" w:hint="cs"/>
          <w:b/>
          <w:bCs/>
          <w:sz w:val="24"/>
          <w:rtl/>
        </w:rPr>
        <w:t xml:space="preserve">בהתאם להסדר עם משרד עורכי הדין </w:t>
      </w:r>
      <w:r w:rsidR="00F961FE">
        <w:rPr>
          <w:rFonts w:cs="David" w:hint="cs"/>
          <w:b/>
          <w:bCs/>
          <w:sz w:val="24"/>
          <w:rtl/>
        </w:rPr>
        <w:t xml:space="preserve">אשר לו 11 סניפים ושלוחות ברחבי הארץ ואשר </w:t>
      </w:r>
      <w:r w:rsidRPr="004958C9">
        <w:rPr>
          <w:rFonts w:cs="David" w:hint="cs"/>
          <w:b/>
          <w:bCs/>
          <w:sz w:val="24"/>
          <w:rtl/>
        </w:rPr>
        <w:t>מלווה את העמותה</w:t>
      </w:r>
      <w:r w:rsidR="00F961FE">
        <w:rPr>
          <w:rFonts w:cs="David" w:hint="cs"/>
          <w:b/>
          <w:bCs/>
          <w:sz w:val="24"/>
          <w:rtl/>
        </w:rPr>
        <w:t xml:space="preserve">, </w:t>
      </w:r>
      <w:r w:rsidRPr="004958C9">
        <w:rPr>
          <w:rFonts w:cs="David" w:hint="cs"/>
          <w:b/>
          <w:bCs/>
          <w:sz w:val="24"/>
          <w:rtl/>
        </w:rPr>
        <w:t xml:space="preserve">כל </w:t>
      </w:r>
      <w:r w:rsidR="00F961FE">
        <w:rPr>
          <w:rFonts w:cs="David" w:hint="cs"/>
          <w:b/>
          <w:bCs/>
          <w:sz w:val="24"/>
          <w:rtl/>
        </w:rPr>
        <w:t>פנייה תיבחן ותיבדק</w:t>
      </w:r>
      <w:r w:rsidRPr="004958C9">
        <w:rPr>
          <w:rFonts w:cs="David" w:hint="cs"/>
          <w:b/>
          <w:bCs/>
          <w:sz w:val="24"/>
          <w:rtl/>
        </w:rPr>
        <w:t xml:space="preserve"> האם מי מחברינו או בני משפחותיהם זכאי לתגמול כלשהו נוסף. </w:t>
      </w:r>
    </w:p>
    <w:p w14:paraId="6259CBA8" w14:textId="16BD57AD" w:rsidR="004958C9" w:rsidRPr="00F15CB1" w:rsidRDefault="009F6AC4" w:rsidP="00F15CB1">
      <w:pPr>
        <w:pStyle w:val="a7"/>
        <w:ind w:left="77" w:right="-283"/>
        <w:jc w:val="center"/>
        <w:rPr>
          <w:rFonts w:cs="David"/>
          <w:b/>
          <w:bCs/>
          <w:sz w:val="26"/>
          <w:szCs w:val="26"/>
          <w:u w:val="single"/>
          <w:rtl/>
        </w:rPr>
      </w:pPr>
      <w:r w:rsidRPr="00F15CB1">
        <w:rPr>
          <w:rFonts w:cs="David" w:hint="cs"/>
          <w:b/>
          <w:bCs/>
          <w:sz w:val="26"/>
          <w:szCs w:val="26"/>
          <w:u w:val="single"/>
          <w:rtl/>
        </w:rPr>
        <w:t>הטיפול בתביעות אלה, אם יהיה, הוא על בסיס הצלחה בלבד ואינו כרוך ב</w:t>
      </w:r>
      <w:r w:rsidR="002D0B6E" w:rsidRPr="00F15CB1">
        <w:rPr>
          <w:rFonts w:cs="David" w:hint="cs"/>
          <w:b/>
          <w:bCs/>
          <w:sz w:val="26"/>
          <w:szCs w:val="26"/>
          <w:u w:val="single"/>
          <w:rtl/>
        </w:rPr>
        <w:t>תשלום שכר טרחה מראש.</w:t>
      </w:r>
    </w:p>
    <w:p w14:paraId="15D18738" w14:textId="77777777" w:rsidR="004958C9" w:rsidRDefault="004958C9" w:rsidP="004958C9">
      <w:pPr>
        <w:pStyle w:val="a7"/>
        <w:ind w:left="77" w:right="-283"/>
        <w:jc w:val="both"/>
        <w:rPr>
          <w:rFonts w:cs="David"/>
          <w:sz w:val="24"/>
          <w:rtl/>
        </w:rPr>
      </w:pPr>
    </w:p>
    <w:p w14:paraId="53654B81" w14:textId="29E6C99E" w:rsidR="002D0B6E" w:rsidRPr="00F15CB1" w:rsidRDefault="002D0B6E" w:rsidP="004958C9">
      <w:pPr>
        <w:pStyle w:val="a7"/>
        <w:ind w:left="77" w:right="-283"/>
        <w:jc w:val="both"/>
        <w:rPr>
          <w:rFonts w:cs="David"/>
          <w:b/>
          <w:bCs/>
          <w:sz w:val="28"/>
          <w:szCs w:val="28"/>
          <w:u w:val="single"/>
          <w:rtl/>
        </w:rPr>
      </w:pPr>
      <w:r w:rsidRPr="00F15CB1">
        <w:rPr>
          <w:rFonts w:ascii="David" w:hAnsi="David" w:cs="David"/>
          <w:b/>
          <w:bCs/>
          <w:sz w:val="28"/>
          <w:szCs w:val="28"/>
          <w:rtl/>
        </w:rPr>
        <w:t xml:space="preserve">לבירורים ניתן להתקשר לטלפון שמספרו: </w:t>
      </w:r>
      <w:r w:rsidRPr="00F15CB1">
        <w:rPr>
          <w:rFonts w:ascii="David" w:hAnsi="David" w:cs="David"/>
          <w:b/>
          <w:bCs/>
          <w:sz w:val="28"/>
          <w:szCs w:val="28"/>
        </w:rPr>
        <w:t>054-9929190</w:t>
      </w:r>
    </w:p>
    <w:p w14:paraId="61CBEE17" w14:textId="0AA9BB7C" w:rsidR="00BF6B3A" w:rsidRPr="005D533E" w:rsidRDefault="002D0B6E" w:rsidP="003C0CDF">
      <w:pPr>
        <w:spacing w:before="120" w:after="200" w:line="240" w:lineRule="auto"/>
        <w:ind w:left="-692" w:right="-720"/>
        <w:jc w:val="both"/>
        <w:rPr>
          <w:rFonts w:cs="David"/>
          <w:sz w:val="24"/>
          <w:rtl/>
        </w:rPr>
      </w:pPr>
      <w:r w:rsidRPr="00E36646">
        <w:rPr>
          <w:rFonts w:cs="David" w:hint="cs"/>
          <w:b/>
          <w:bCs/>
          <w:sz w:val="24"/>
          <w:rtl/>
        </w:rPr>
        <w:t xml:space="preserve">    </w:t>
      </w:r>
      <w:r>
        <w:rPr>
          <w:rFonts w:cs="David" w:hint="cs"/>
          <w:sz w:val="24"/>
          <w:rtl/>
        </w:rPr>
        <w:t xml:space="preserve">                                                                                                             </w:t>
      </w:r>
      <w:r>
        <w:rPr>
          <w:rFonts w:cs="David" w:hint="cs"/>
          <w:b/>
          <w:bCs/>
          <w:sz w:val="24"/>
          <w:rtl/>
        </w:rPr>
        <w:t xml:space="preserve">                  </w:t>
      </w:r>
      <w:r w:rsidRPr="00120ACC">
        <w:rPr>
          <w:rFonts w:cs="David" w:hint="cs"/>
          <w:b/>
          <w:bCs/>
          <w:sz w:val="24"/>
          <w:rtl/>
        </w:rPr>
        <w:t>ב</w:t>
      </w:r>
      <w:r w:rsidRPr="00120ACC">
        <w:rPr>
          <w:rFonts w:cs="David"/>
          <w:b/>
          <w:bCs/>
          <w:sz w:val="24"/>
          <w:rtl/>
        </w:rPr>
        <w:t>ברכת בריאות</w:t>
      </w:r>
      <w:r w:rsidRPr="00120ACC">
        <w:rPr>
          <w:rFonts w:cs="David" w:hint="cs"/>
          <w:b/>
          <w:bCs/>
          <w:sz w:val="24"/>
          <w:rtl/>
        </w:rPr>
        <w:t xml:space="preserve"> ואריכות ימים,   </w:t>
      </w:r>
    </w:p>
    <w:sectPr w:rsidR="00BF6B3A" w:rsidRPr="005D533E" w:rsidSect="00F019C0">
      <w:pgSz w:w="11906" w:h="16838"/>
      <w:pgMar w:top="102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0C44" w14:textId="77777777" w:rsidR="00F019C0" w:rsidRDefault="00F019C0" w:rsidP="00411D7A">
      <w:pPr>
        <w:spacing w:line="240" w:lineRule="auto"/>
      </w:pPr>
      <w:r>
        <w:separator/>
      </w:r>
    </w:p>
  </w:endnote>
  <w:endnote w:type="continuationSeparator" w:id="0">
    <w:p w14:paraId="427ECBDA" w14:textId="77777777" w:rsidR="00F019C0" w:rsidRDefault="00F019C0" w:rsidP="00411D7A">
      <w:pPr>
        <w:spacing w:line="240" w:lineRule="auto"/>
      </w:pPr>
      <w:r>
        <w:continuationSeparator/>
      </w:r>
    </w:p>
  </w:endnote>
  <w:endnote w:type="continuationNotice" w:id="1">
    <w:p w14:paraId="01B96AD8" w14:textId="77777777" w:rsidR="00F019C0" w:rsidRDefault="00F019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ACA3" w14:textId="77777777" w:rsidR="00F019C0" w:rsidRDefault="00F019C0" w:rsidP="00411D7A">
      <w:pPr>
        <w:spacing w:line="240" w:lineRule="auto"/>
      </w:pPr>
      <w:r>
        <w:separator/>
      </w:r>
    </w:p>
  </w:footnote>
  <w:footnote w:type="continuationSeparator" w:id="0">
    <w:p w14:paraId="055D7814" w14:textId="77777777" w:rsidR="00F019C0" w:rsidRDefault="00F019C0" w:rsidP="00411D7A">
      <w:pPr>
        <w:spacing w:line="240" w:lineRule="auto"/>
      </w:pPr>
      <w:r>
        <w:continuationSeparator/>
      </w:r>
    </w:p>
  </w:footnote>
  <w:footnote w:type="continuationNotice" w:id="1">
    <w:p w14:paraId="04DF65B7" w14:textId="77777777" w:rsidR="00F019C0" w:rsidRDefault="00F019C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6AD"/>
    <w:multiLevelType w:val="hybridMultilevel"/>
    <w:tmpl w:val="A6661182"/>
    <w:lvl w:ilvl="0" w:tplc="0256E408">
      <w:start w:val="1"/>
      <w:numFmt w:val="hebrew1"/>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774587"/>
    <w:multiLevelType w:val="hybridMultilevel"/>
    <w:tmpl w:val="63866AE6"/>
    <w:lvl w:ilvl="0" w:tplc="747054D2">
      <w:start w:val="1"/>
      <w:numFmt w:val="hebrew1"/>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06964527">
    <w:abstractNumId w:val="0"/>
  </w:num>
  <w:num w:numId="2" w16cid:durableId="413627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1A"/>
    <w:rsid w:val="00035498"/>
    <w:rsid w:val="00047272"/>
    <w:rsid w:val="00062F1A"/>
    <w:rsid w:val="0006636D"/>
    <w:rsid w:val="00096631"/>
    <w:rsid w:val="000E5FD1"/>
    <w:rsid w:val="00154060"/>
    <w:rsid w:val="001573DE"/>
    <w:rsid w:val="001A422C"/>
    <w:rsid w:val="001F1FBF"/>
    <w:rsid w:val="001F2720"/>
    <w:rsid w:val="001F755F"/>
    <w:rsid w:val="00221047"/>
    <w:rsid w:val="00223DA3"/>
    <w:rsid w:val="002B459E"/>
    <w:rsid w:val="002D0B6E"/>
    <w:rsid w:val="002F55BA"/>
    <w:rsid w:val="002F7088"/>
    <w:rsid w:val="00334B37"/>
    <w:rsid w:val="003539D2"/>
    <w:rsid w:val="003C0CDF"/>
    <w:rsid w:val="003D4588"/>
    <w:rsid w:val="003E6970"/>
    <w:rsid w:val="003F404F"/>
    <w:rsid w:val="00411D7A"/>
    <w:rsid w:val="00463CCB"/>
    <w:rsid w:val="004958C9"/>
    <w:rsid w:val="004D4050"/>
    <w:rsid w:val="004E66B9"/>
    <w:rsid w:val="00524357"/>
    <w:rsid w:val="00555C21"/>
    <w:rsid w:val="00565C3B"/>
    <w:rsid w:val="005D49DA"/>
    <w:rsid w:val="005D533E"/>
    <w:rsid w:val="005E46E1"/>
    <w:rsid w:val="005F0D8D"/>
    <w:rsid w:val="00606011"/>
    <w:rsid w:val="006150B1"/>
    <w:rsid w:val="0061618E"/>
    <w:rsid w:val="00623A75"/>
    <w:rsid w:val="0065141C"/>
    <w:rsid w:val="006521C0"/>
    <w:rsid w:val="006602B3"/>
    <w:rsid w:val="0069792D"/>
    <w:rsid w:val="006B40E5"/>
    <w:rsid w:val="006D7E2C"/>
    <w:rsid w:val="00716F6A"/>
    <w:rsid w:val="0073433C"/>
    <w:rsid w:val="00772502"/>
    <w:rsid w:val="00784D6A"/>
    <w:rsid w:val="007C2586"/>
    <w:rsid w:val="007C4F75"/>
    <w:rsid w:val="007D374B"/>
    <w:rsid w:val="0086188D"/>
    <w:rsid w:val="00875F18"/>
    <w:rsid w:val="008A6391"/>
    <w:rsid w:val="008C5517"/>
    <w:rsid w:val="008F04CA"/>
    <w:rsid w:val="009134E9"/>
    <w:rsid w:val="00914AA5"/>
    <w:rsid w:val="009801A9"/>
    <w:rsid w:val="009947F0"/>
    <w:rsid w:val="009A72B9"/>
    <w:rsid w:val="009B4C61"/>
    <w:rsid w:val="009B552E"/>
    <w:rsid w:val="009C6C84"/>
    <w:rsid w:val="009F1443"/>
    <w:rsid w:val="009F4AB8"/>
    <w:rsid w:val="009F6AC4"/>
    <w:rsid w:val="00A13056"/>
    <w:rsid w:val="00A24F61"/>
    <w:rsid w:val="00A354FF"/>
    <w:rsid w:val="00AB182E"/>
    <w:rsid w:val="00AC4402"/>
    <w:rsid w:val="00B240F5"/>
    <w:rsid w:val="00B31334"/>
    <w:rsid w:val="00B45D41"/>
    <w:rsid w:val="00BA6E37"/>
    <w:rsid w:val="00BF08A2"/>
    <w:rsid w:val="00BF2E3B"/>
    <w:rsid w:val="00BF42E1"/>
    <w:rsid w:val="00BF699E"/>
    <w:rsid w:val="00BF6B3A"/>
    <w:rsid w:val="00C12E16"/>
    <w:rsid w:val="00C24F9B"/>
    <w:rsid w:val="00C775C6"/>
    <w:rsid w:val="00CB401E"/>
    <w:rsid w:val="00CD13DC"/>
    <w:rsid w:val="00CD6E4D"/>
    <w:rsid w:val="00CE0BE9"/>
    <w:rsid w:val="00CF1954"/>
    <w:rsid w:val="00CF4FBB"/>
    <w:rsid w:val="00D050B8"/>
    <w:rsid w:val="00D22C0D"/>
    <w:rsid w:val="00D57D63"/>
    <w:rsid w:val="00D83E48"/>
    <w:rsid w:val="00DB1581"/>
    <w:rsid w:val="00DC4F78"/>
    <w:rsid w:val="00DE6CFD"/>
    <w:rsid w:val="00DF5361"/>
    <w:rsid w:val="00E26FC0"/>
    <w:rsid w:val="00E2702C"/>
    <w:rsid w:val="00E36C46"/>
    <w:rsid w:val="00E76F39"/>
    <w:rsid w:val="00E94127"/>
    <w:rsid w:val="00ED48E7"/>
    <w:rsid w:val="00EE7A03"/>
    <w:rsid w:val="00F019C0"/>
    <w:rsid w:val="00F13616"/>
    <w:rsid w:val="00F15CB1"/>
    <w:rsid w:val="00F507C3"/>
    <w:rsid w:val="00F961FE"/>
    <w:rsid w:val="00FC5605"/>
    <w:rsid w:val="00FD40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7632"/>
  <w15:chartTrackingRefBased/>
  <w15:docId w15:val="{175B4C4D-15E6-45AF-9FCB-5FA9E197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F1A"/>
    <w:pPr>
      <w:bidi/>
      <w:spacing w:after="0" w:line="360" w:lineRule="auto"/>
    </w:pPr>
    <w:rPr>
      <w:rFonts w:ascii="Calibri" w:eastAsia="Calibri"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062F1A"/>
    <w:rPr>
      <w:rFonts w:ascii="Times New Roman" w:hAnsi="Times New Roman" w:cs="Times New Roman" w:hint="default"/>
      <w:color w:val="0000FF"/>
      <w:u w:val="single"/>
    </w:rPr>
  </w:style>
  <w:style w:type="paragraph" w:styleId="a3">
    <w:name w:val="header"/>
    <w:basedOn w:val="a"/>
    <w:link w:val="a4"/>
    <w:uiPriority w:val="99"/>
    <w:unhideWhenUsed/>
    <w:rsid w:val="00411D7A"/>
    <w:pPr>
      <w:tabs>
        <w:tab w:val="center" w:pos="4153"/>
        <w:tab w:val="right" w:pos="8306"/>
      </w:tabs>
      <w:spacing w:line="240" w:lineRule="auto"/>
    </w:pPr>
  </w:style>
  <w:style w:type="character" w:customStyle="1" w:styleId="a4">
    <w:name w:val="כותרת עליונה תו"/>
    <w:basedOn w:val="a0"/>
    <w:link w:val="a3"/>
    <w:uiPriority w:val="99"/>
    <w:rsid w:val="00411D7A"/>
    <w:rPr>
      <w:rFonts w:ascii="Calibri" w:eastAsia="Calibri" w:hAnsi="Calibri" w:cs="Times New Roman"/>
      <w:szCs w:val="24"/>
    </w:rPr>
  </w:style>
  <w:style w:type="paragraph" w:styleId="a5">
    <w:name w:val="footer"/>
    <w:basedOn w:val="a"/>
    <w:link w:val="a6"/>
    <w:uiPriority w:val="99"/>
    <w:unhideWhenUsed/>
    <w:rsid w:val="00411D7A"/>
    <w:pPr>
      <w:tabs>
        <w:tab w:val="center" w:pos="4153"/>
        <w:tab w:val="right" w:pos="8306"/>
      </w:tabs>
      <w:spacing w:line="240" w:lineRule="auto"/>
    </w:pPr>
  </w:style>
  <w:style w:type="character" w:customStyle="1" w:styleId="a6">
    <w:name w:val="כותרת תחתונה תו"/>
    <w:basedOn w:val="a0"/>
    <w:link w:val="a5"/>
    <w:uiPriority w:val="99"/>
    <w:rsid w:val="00411D7A"/>
    <w:rPr>
      <w:rFonts w:ascii="Calibri" w:eastAsia="Calibri" w:hAnsi="Calibri" w:cs="Times New Roman"/>
      <w:szCs w:val="24"/>
    </w:rPr>
  </w:style>
  <w:style w:type="paragraph" w:styleId="a7">
    <w:name w:val="List Paragraph"/>
    <w:basedOn w:val="a"/>
    <w:uiPriority w:val="34"/>
    <w:qFormat/>
    <w:rsid w:val="009C6C84"/>
    <w:pPr>
      <w:ind w:left="720"/>
      <w:contextualSpacing/>
    </w:pPr>
  </w:style>
  <w:style w:type="character" w:styleId="a8">
    <w:name w:val="Unresolved Mention"/>
    <w:basedOn w:val="a0"/>
    <w:uiPriority w:val="99"/>
    <w:semiHidden/>
    <w:unhideWhenUsed/>
    <w:rsid w:val="004958C9"/>
    <w:rPr>
      <w:color w:val="605E5C"/>
      <w:shd w:val="clear" w:color="auto" w:fill="E1DFDD"/>
    </w:rPr>
  </w:style>
  <w:style w:type="character" w:styleId="FollowedHyperlink">
    <w:name w:val="FollowedHyperlink"/>
    <w:basedOn w:val="a0"/>
    <w:uiPriority w:val="99"/>
    <w:semiHidden/>
    <w:unhideWhenUsed/>
    <w:rsid w:val="006D7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558">
      <w:bodyDiv w:val="1"/>
      <w:marLeft w:val="0"/>
      <w:marRight w:val="0"/>
      <w:marTop w:val="0"/>
      <w:marBottom w:val="0"/>
      <w:divBdr>
        <w:top w:val="none" w:sz="0" w:space="0" w:color="auto"/>
        <w:left w:val="none" w:sz="0" w:space="0" w:color="auto"/>
        <w:bottom w:val="none" w:sz="0" w:space="0" w:color="auto"/>
        <w:right w:val="none" w:sz="0" w:space="0" w:color="auto"/>
      </w:divBdr>
    </w:div>
    <w:div w:id="18862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3@8332.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d.li/MI8w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2CAE-C504-41CE-9627-AE810BD7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441</Words>
  <Characters>2207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יהונתן אבדר</dc:creator>
  <cp:keywords/>
  <dc:description/>
  <cp:lastModifiedBy>ענת אן-אלי</cp:lastModifiedBy>
  <cp:revision>16</cp:revision>
  <cp:lastPrinted>2023-12-10T20:31:00Z</cp:lastPrinted>
  <dcterms:created xsi:type="dcterms:W3CDTF">2024-01-17T08:26:00Z</dcterms:created>
  <dcterms:modified xsi:type="dcterms:W3CDTF">2024-01-21T13:54:00Z</dcterms:modified>
</cp:coreProperties>
</file>